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/>
      </w:pPr>
      <w:r>
        <w:rPr>
          <w:rStyle w:val="Emphasis"/>
          <w:rFonts w:eastAsia="Calibri" w:cs="bookman" w:ascii="bookman" w:hAnsi="bookman"/>
          <w:b/>
          <w:bCs/>
          <w:i w:val="false"/>
          <w:iCs w:val="false"/>
          <w:color w:val="000000"/>
          <w:kern w:val="0"/>
          <w:sz w:val="24"/>
          <w:szCs w:val="24"/>
          <w:u w:val="single"/>
          <w:shd w:fill="FFFFFF" w:val="clear"/>
          <w:lang w:val="en-GB" w:eastAsia="en-US" w:bidi="ar-SA"/>
        </w:rPr>
        <w:t>Consulate General of India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/>
      </w:pPr>
      <w:r>
        <w:rPr>
          <w:rStyle w:val="Emphasis"/>
          <w:rFonts w:eastAsia="Calibri" w:cs="bookman" w:ascii="bookman" w:hAnsi="bookman"/>
          <w:b/>
          <w:bCs/>
          <w:i w:val="false"/>
          <w:iCs w:val="false"/>
          <w:color w:val="000000"/>
          <w:kern w:val="0"/>
          <w:sz w:val="24"/>
          <w:szCs w:val="24"/>
          <w:u w:val="single"/>
          <w:shd w:fill="FFFFFF" w:val="clear"/>
          <w:lang w:val="en-GB" w:eastAsia="en-US" w:bidi="ar-SA"/>
        </w:rPr>
        <w:t>Jaffna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***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/>
      </w:pPr>
      <w:r>
        <w:rPr>
          <w:rStyle w:val="Emphasis"/>
          <w:rFonts w:eastAsia="Calibri" w:cs="bookman" w:ascii="bookman" w:hAnsi="bookman"/>
          <w:b/>
          <w:bCs/>
          <w:i w:val="false"/>
          <w:iCs w:val="false"/>
          <w:color w:val="000000"/>
          <w:kern w:val="0"/>
          <w:sz w:val="24"/>
          <w:szCs w:val="24"/>
          <w:u w:val="single"/>
          <w:shd w:fill="FFFFFF" w:val="clear"/>
          <w:lang w:val="en-GB" w:eastAsia="en-US" w:bidi="ar-SA"/>
        </w:rPr>
        <w:t>Press Release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Style w:val="Emphasis"/>
          <w:rFonts w:eastAsia="Calibri" w:cs="bookman" w:ascii="bookman" w:hAnsi="bookman"/>
          <w:b/>
          <w:bCs/>
          <w:i w:val="false"/>
          <w:iCs w:val="false"/>
          <w:color w:val="000000"/>
          <w:kern w:val="0"/>
          <w:sz w:val="24"/>
          <w:szCs w:val="24"/>
          <w:u w:val="single"/>
          <w:shd w:fill="FFFFFF" w:val="clear"/>
          <w:lang w:val="en-GB" w:eastAsia="en-US" w:bidi="ar-SA"/>
        </w:rPr>
        <w:t>Consulate General of India, Jaffna distributes dry  rations to underprivileged Families in Mannar District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both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ab/>
        <w:t xml:space="preserve">On the occasion of Eid-al-Adha, the Consulate General of India in Jaffna distributed dry rations to 150 underprivileged families in Mannar district on June 17. 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The event was attended by Consul General Shri. Sai Murali, Shri. R Nagarajan, Consul, SLFP Mannar Coordinator Faris, and SLFP Managing Director of Mannar District Zulfiqar. 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both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2.</w:t>
        <w:tab/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Consul General Shri. Sai Murali, in his address during the event, conveyed warm Eid-al-Adha greetings to all attendees. He reiterated the Indian government’s dedication to conducting more public outreach programs and enhancing community engagement in the days ahead.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3.</w:t>
        <w:tab/>
        <w:t>Members of the Muslim community present at the event expressed their heartfelt gratitude to the Indian government for the assistance provided on the special occasion of Eid-al-Adha. They emphasized the significance of this initiative on such a meaningful day for the community, underscoring the commitment of the Indian government towards community welfare and engagement.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4.</w:t>
        <w:tab/>
        <w:t>A few representative photographs are enclosed.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*****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12" w:after="0"/>
        <w:jc w:val="both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Jaffna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12" w:after="0"/>
        <w:jc w:val="both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18 June, 2024</w:t>
      </w:r>
    </w:p>
    <w:sectPr>
      <w:type w:val="nextPage"/>
      <w:pgSz w:w="11906" w:h="16838"/>
      <w:pgMar w:left="1080" w:right="1080" w:gutter="0" w:header="0" w:top="646" w:footer="0" w:bottom="53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book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s">
    <w:name w:val="ins"/>
    <w:qFormat/>
    <w:rPr/>
  </w:style>
  <w:style w:type="character" w:styleId="Quotation">
    <w:name w:val="Quotation"/>
    <w:qFormat/>
    <w:rPr>
      <w:i/>
      <w:iCs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GB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Textalign">
    <w:name w:val="textalig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BodyText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ListContents">
    <w:name w:val="List Contents"/>
    <w:basedOn w:val="Normal"/>
    <w:qFormat/>
    <w:pPr>
      <w:ind w:hanging="0" w:left="567" w:right="0"/>
    </w:pPr>
    <w:rPr/>
  </w:style>
  <w:style w:type="paragraph" w:styleId="ListHeading">
    <w:name w:val="List Heading"/>
    <w:basedOn w:val="Normal"/>
    <w:next w:val="ListContents"/>
    <w:qFormat/>
    <w:pPr>
      <w:ind w:hanging="0" w:left="0" w:right="0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8">
    <w:name w:val="WW8Num8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34167</TotalTime>
  <Application>LibreOffice/24.2.2.1$Linux_X86_64 LibreOffice_project/420$Build-1</Application>
  <AppVersion>15.0000</AppVersion>
  <Pages>1</Pages>
  <Words>179</Words>
  <Characters>1035</Characters>
  <CharactersWithSpaces>1205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2019-06-27T04:09:00Z</dcterms:created>
  <dc:creator>DC Wing</dc:creator>
  <dc:description/>
  <dc:language>en-IN</dc:language>
  <cp:lastModifiedBy/>
  <cp:lastPrinted>2024-05-08T16:13:27Z</cp:lastPrinted>
  <dcterms:modified xsi:type="dcterms:W3CDTF">2024-06-18T16:49:39Z</dcterms:modified>
  <cp:revision>4686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